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  <w:t>辽宁省畜牧业协会印章、证书管理规定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为加强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印章、法人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证书管理，强化工作人员对印章、证书管理安全意识，防止出现印章、证书丢失、转借等严重问题，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依据</w:t>
      </w:r>
      <w:r>
        <w:rPr>
          <w:rFonts w:hint="eastAsia" w:ascii="仿宋_GB2312" w:hAnsi="仿宋_GB2312" w:cs="仿宋_GB2312"/>
          <w:color w:val="000000"/>
          <w:kern w:val="0"/>
          <w:sz w:val="32"/>
          <w:szCs w:val="28"/>
          <w:lang w:val="en-US" w:eastAsia="zh-CN"/>
        </w:rPr>
        <w:t>《社会团体印章管理规定》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全省性社会团体章程示范文本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，制定本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会印章，包括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公章、</w:t>
      </w:r>
      <w:r>
        <w:rPr>
          <w:rFonts w:hint="eastAsia" w:ascii="仿宋_GB2312" w:hAnsi="仿宋_GB2312" w:cs="仿宋_GB2312"/>
          <w:color w:val="000000"/>
          <w:kern w:val="0"/>
          <w:sz w:val="32"/>
          <w:szCs w:val="28"/>
          <w:lang w:eastAsia="zh-CN"/>
        </w:rPr>
        <w:t>法定代表人印章、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财务专用章、法人登记证书（正副本）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皆属本规定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本会印章、证书由专人管理，妥善保管于本会指定保管场所，任何单位、个人不得非法侵占、违规使用。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省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管理；财务专用章由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秘书处财务人员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秘书处专人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法人登记证书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秘书处专人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审批制度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设立使用登记表，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会长或秘书长批准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方可使用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不得在空白表格、证书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、文书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等空白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上盖章。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需将印章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离本会保管场所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使用的，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须提出申请，经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秘书长或会长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批准，方可领取使用。使用后应立即归还，签字确认。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工作变动时，应明确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接管人员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，办理书面交接手续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任何人不得转借、乱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私自藏匿本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；对于违反规定使用印章造成严重后果的，追究相关人员法律责任；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对非法刻制印章的，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视情节轻重，交公安机关处理，并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追究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本会印章按照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《社会团体印章管理规定》明确的规格式样刻制，经登记管理机关和业务主管单位备案后，方可启用。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本会更换印章时，应到登记管理机关交回原印章，并重新刻制印章。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本会办理注销登记，应将全部印章交回登记管理机关封存；本会被撤销，应配合登记管理机关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缴印章。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遗失时，经理事会2/3以上理事表决通过，在公开发布的报刊上刊登遗失声明，可以向登记管理机关申请重新制发或刻制。如被个人非法侵占，应通过法律途径要求返还。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本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日第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会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议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审议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通过后生效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，由秘书处负责解释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1931"/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77332A6B"/>
    <w:rsid w:val="4AAF1529"/>
    <w:rsid w:val="773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2023-08-06T06:54:00Z</dcterms:created>
  <dc:creator>杨秋凤</dc:creator>
  <cp:lastModifiedBy>杨秋凤</cp:lastModifiedBy>
  <dcterms:modified xsi:type="dcterms:W3CDTF">2023-09-11T01:48:07Z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7113733D92F64156BA5FF6E131FDB0B8_11</vt:lpwstr>
  </property>
</Properties>
</file>