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jc w:val="center"/>
        <w:textAlignment w:val="baseline"/>
        <w:rPr>
          <w:rFonts w:ascii="仿宋_GB2312" w:eastAsia="仿宋_GB2312" w:cs="Consolas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畜牧业协会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"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管理规定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36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36"/>
        <w:textAlignment w:val="baseline"/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第一条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cs="Consolas"/>
          <w:color w:val="auto"/>
          <w:sz w:val="32"/>
          <w:szCs w:val="32"/>
          <w:highlight w:val="none"/>
          <w:lang w:eastAsia="zh-CN"/>
        </w:rPr>
        <w:t>本会召开会员大会、理事会、监事会，举办重要会议、重大活动应印发文件。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36"/>
        <w:textAlignment w:val="baseline"/>
        <w:rPr>
          <w:rFonts w:ascii="仿宋_GB2312" w:eastAsia="仿宋_GB2312" w:cs="Consolas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第二条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仿宋_GB2312" w:cs="Consolas"/>
          <w:color w:val="auto"/>
          <w:sz w:val="32"/>
          <w:szCs w:val="32"/>
          <w:highlight w:val="none"/>
          <w:lang w:val="en" w:eastAsia="zh-CN"/>
        </w:rPr>
        <w:t>文件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格式一般包括：标题、主送单位、正文、附件、单位印章、发文时间、抄送单位、</w:t>
      </w:r>
      <w:r>
        <w:rPr>
          <w:rFonts w:hint="default" w:ascii="仿宋_GB2312" w:cs="Consolas"/>
          <w:color w:val="auto"/>
          <w:sz w:val="32"/>
          <w:szCs w:val="32"/>
          <w:highlight w:val="none"/>
          <w:lang w:val="en" w:eastAsia="zh-CN"/>
        </w:rPr>
        <w:t>文件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字号、印发日期。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textAlignment w:val="baseline"/>
        <w:rPr>
          <w:rFonts w:ascii="仿宋_GB2312" w:eastAsia="仿宋_GB2312" w:cs="Consolas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第三条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 xml:space="preserve"> 本会</w:t>
      </w:r>
      <w:r>
        <w:rPr>
          <w:rFonts w:hint="default" w:ascii="仿宋_GB2312" w:cs="Consolas"/>
          <w:color w:val="auto"/>
          <w:sz w:val="32"/>
          <w:szCs w:val="32"/>
          <w:highlight w:val="none"/>
          <w:lang w:val="en" w:eastAsia="zh-CN"/>
        </w:rPr>
        <w:t>文件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u w:val="single"/>
          <w:lang w:val="en-US" w:eastAsia="zh-CN"/>
        </w:rPr>
        <w:t>秘书处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负责起草，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val="en-US" w:eastAsia="zh-CN"/>
        </w:rPr>
        <w:t>并交由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u w:val="single"/>
          <w:lang w:val="en-US" w:eastAsia="zh-CN"/>
        </w:rPr>
        <w:t>会长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审核后由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u w:val="single"/>
          <w:lang w:val="en-US" w:eastAsia="zh-CN"/>
        </w:rPr>
        <w:t>秘书处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按</w:t>
      </w:r>
      <w:r>
        <w:rPr>
          <w:rFonts w:hint="default" w:ascii="仿宋_GB2312" w:cs="Consolas"/>
          <w:color w:val="auto"/>
          <w:sz w:val="32"/>
          <w:szCs w:val="32"/>
          <w:highlight w:val="none"/>
          <w:lang w:val="en" w:eastAsia="zh-CN"/>
        </w:rPr>
        <w:t>文件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发文格式制发。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textAlignment w:val="baseline"/>
        <w:rPr>
          <w:rFonts w:ascii="仿宋_GB2312" w:eastAsia="仿宋_GB2312" w:cs="Consolas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第四条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仿宋_GB2312" w:cs="Consolas"/>
          <w:color w:val="auto"/>
          <w:sz w:val="32"/>
          <w:szCs w:val="32"/>
          <w:highlight w:val="none"/>
          <w:lang w:val="en" w:eastAsia="zh-CN"/>
        </w:rPr>
        <w:t>文件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内容涉及多个单位或部门时，</w:t>
      </w:r>
      <w:r>
        <w:rPr>
          <w:rFonts w:hint="eastAsia" w:ascii="仿宋_GB2312" w:cs="Consolas"/>
          <w:color w:val="auto"/>
          <w:sz w:val="32"/>
          <w:szCs w:val="32"/>
          <w:highlight w:val="none"/>
          <w:lang w:val="en-US" w:eastAsia="zh-CN"/>
        </w:rPr>
        <w:t>秘书处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需组织相关单位或部门会签，送</w:t>
      </w:r>
      <w:r>
        <w:rPr>
          <w:rFonts w:hint="eastAsia" w:ascii="仿宋_GB2312" w:cs="Consolas"/>
          <w:color w:val="auto"/>
          <w:sz w:val="32"/>
          <w:szCs w:val="32"/>
          <w:highlight w:val="none"/>
          <w:lang w:val="en-US" w:eastAsia="zh-CN"/>
        </w:rPr>
        <w:t>秘书长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审核后制发。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35"/>
        <w:textAlignment w:val="baseline"/>
        <w:rPr>
          <w:rFonts w:ascii="仿宋_GB2312" w:eastAsia="仿宋_GB2312" w:cs="Consolas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第五条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仿宋_GB2312" w:cs="Consolas"/>
          <w:color w:val="auto"/>
          <w:sz w:val="32"/>
          <w:szCs w:val="32"/>
          <w:highlight w:val="none"/>
          <w:lang w:val="en" w:eastAsia="zh-CN"/>
        </w:rPr>
        <w:t>文件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拟稿签发，一律使用本会印制的《发文稿纸》，用钢笔或黑色碳素笔书写、签字。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35"/>
        <w:textAlignment w:val="baseline"/>
        <w:rPr>
          <w:rFonts w:ascii="仿宋_GB2312" w:eastAsia="仿宋_GB2312" w:cs="Consolas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第六条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 xml:space="preserve"> 外来文件由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u w:val="single"/>
          <w:lang w:val="en-US" w:eastAsia="zh-CN"/>
        </w:rPr>
        <w:t>秘书处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负责签收，及时在《收文登记簿》上分类登记，并在来文附上《</w:t>
      </w:r>
      <w:r>
        <w:rPr>
          <w:rFonts w:hint="default" w:ascii="仿宋_GB2312" w:cs="Consolas"/>
          <w:color w:val="auto"/>
          <w:sz w:val="32"/>
          <w:szCs w:val="32"/>
          <w:highlight w:val="none"/>
          <w:lang w:val="en" w:eastAsia="zh-CN"/>
        </w:rPr>
        <w:t>文件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处理单》，送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u w:val="single"/>
          <w:lang w:val="en-US" w:eastAsia="zh-CN"/>
        </w:rPr>
        <w:t>会长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审阅。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第七条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 xml:space="preserve"> 审阅外来文件时</w:t>
      </w:r>
      <w:r>
        <w:rPr>
          <w:rFonts w:hint="eastAsia" w:ascii="仿宋_GB2312" w:cs="Consolas"/>
          <w:color w:val="auto"/>
          <w:sz w:val="32"/>
          <w:szCs w:val="32"/>
          <w:highlight w:val="none"/>
          <w:lang w:val="en-US" w:eastAsia="zh-CN"/>
        </w:rPr>
        <w:t>秘书长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要在《</w:t>
      </w:r>
      <w:r>
        <w:rPr>
          <w:rFonts w:hint="default" w:ascii="仿宋_GB2312" w:cs="Consolas"/>
          <w:color w:val="auto"/>
          <w:sz w:val="32"/>
          <w:szCs w:val="32"/>
          <w:highlight w:val="none"/>
          <w:lang w:val="en" w:eastAsia="zh-CN"/>
        </w:rPr>
        <w:t>文件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处理单》上提出拟办意见，由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u w:val="single"/>
          <w:lang w:val="en-US" w:eastAsia="zh-CN"/>
        </w:rPr>
        <w:t>秘书处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阅办，重要文件应呈送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u w:val="single"/>
          <w:lang w:val="en-US" w:eastAsia="zh-CN"/>
        </w:rPr>
        <w:t>会长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阅批后阅办。为避免</w:t>
      </w:r>
      <w:r>
        <w:rPr>
          <w:rFonts w:hint="default" w:ascii="仿宋_GB2312" w:cs="Consolas"/>
          <w:color w:val="auto"/>
          <w:sz w:val="32"/>
          <w:szCs w:val="32"/>
          <w:highlight w:val="none"/>
          <w:lang w:val="en" w:eastAsia="zh-CN"/>
        </w:rPr>
        <w:t>文件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积压误事，应即阅即办。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第八条</w:t>
      </w:r>
      <w:r>
        <w:rPr>
          <w:rFonts w:hint="default" w:ascii="仿宋_GB2312" w:eastAsia="仿宋_GB2312" w:cs="Consolas"/>
          <w:color w:val="auto"/>
          <w:sz w:val="32"/>
          <w:szCs w:val="32"/>
          <w:highlight w:val="none"/>
          <w:lang w:eastAsia="zh-CN"/>
        </w:rPr>
        <w:t> 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cs="Consolas"/>
          <w:color w:val="auto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授权委托书、法定代表人证明书、介绍信、证明书等，由秘书处专人保管，经本</w:t>
      </w:r>
      <w:r>
        <w:rPr>
          <w:rFonts w:hint="eastAsia" w:ascii="仿宋_GB2312" w:cs="Consolas"/>
          <w:color w:val="auto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  <w:t>相关负责人批准后开具，并留底备查。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rPr>
          <w:rFonts w:hint="eastAsia" w:ascii="仿宋_GB2312" w:eastAsia="仿宋_GB2312" w:cs="Consolas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第九条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cs="Consolas"/>
          <w:color w:val="auto"/>
          <w:sz w:val="32"/>
          <w:szCs w:val="32"/>
          <w:highlight w:val="none"/>
          <w:lang w:val="en-US" w:eastAsia="zh-CN"/>
        </w:rPr>
        <w:t>本会印发的文件需立卷归档，安排专人长期保管。工作人员变动时，需履行文件交接手续。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Consolas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仿宋_GB2312" w:eastAsia="仿宋_GB2312" w:cs="Consolas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经</w:t>
      </w:r>
      <w:r>
        <w:rPr>
          <w:rFonts w:hint="eastAsia" w:ascii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年</w:t>
      </w:r>
      <w:r>
        <w:rPr>
          <w:rFonts w:hint="eastAsia" w:ascii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月</w:t>
      </w:r>
      <w:r>
        <w:rPr>
          <w:rFonts w:hint="eastAsia" w:ascii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日第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eastAsia="zh-CN"/>
        </w:rPr>
        <w:t>会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议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eastAsia="zh-CN"/>
        </w:rPr>
        <w:t>审议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通过后生效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eastAsia="zh-CN"/>
        </w:rPr>
        <w:t>，由秘书处负责解释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3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3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3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IwOGRlMGRjZjQ3MTUyNTc1MWVhODAzZDhlMjIifQ=="/>
  </w:docVars>
  <w:rsids>
    <w:rsidRoot w:val="7AEA4DAE"/>
    <w:rsid w:val="6F9F4656"/>
    <w:rsid w:val="7AE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2023-08-06T06:57:00Z</dcterms:created>
  <dc:creator>杨秋凤</dc:creator>
  <cp:lastModifiedBy>杨秋凤</cp:lastModifiedBy>
  <dcterms:modified xsi:type="dcterms:W3CDTF">2023-09-11T01:24:39Z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95BD45FB404C4A1E9D274F60E41930C9_11</vt:lpwstr>
  </property>
</Properties>
</file>