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畜牧业协会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档案管理办法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/>
        <w:rPr>
          <w:rFonts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Arial" w:eastAsia="黑体" w:cs="Arial"/>
          <w:color w:val="auto"/>
          <w:sz w:val="32"/>
          <w:szCs w:val="32"/>
          <w:highlight w:val="none"/>
          <w:lang w:eastAsia="zh-CN"/>
        </w:rPr>
        <w:t>第一条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 xml:space="preserve"> 为了规范档案管理工作，保证档案的完整性及保密性，理顺工作程序，明确工作职责，杜绝资料流失，特制定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本办法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Arial" w:eastAsia="黑体" w:cs="Arial"/>
          <w:color w:val="auto"/>
          <w:sz w:val="32"/>
          <w:szCs w:val="32"/>
          <w:highlight w:val="none"/>
          <w:lang w:eastAsia="zh-CN"/>
        </w:rPr>
        <w:t>第二条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 xml:space="preserve"> 归档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范围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（一）成立登记材料：登记管理机关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批准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成立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；业务主管单位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批复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文件；社会团体成立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咨询申请表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；社会团体法定代表人登记表；社会团体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人登记表；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社会团体章程核准表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个人会员登记表；单位会员登记表；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住所使用权证明；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社会团体办事（内设）机构详情表。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变更事项材料：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①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变更名称登记材料：登记管理机关准予社会团体变更名称的文件；社会团体变更名称登记申请表；业务主管单位同意变更名称的文件；社会团体章程核准表；修订后的章程及其章程修订说明；其他材料。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②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变更法定代表人登记材料：登记管理机关准予社会团体变更法定代表人的文件；社会团体变更法定代表人登记申请表；社会团体法定代表人登记表；前任法定代表人任职期间的财务审计报告；拟任法定代表人身份证明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③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变更业务主管单位登记材料：登记管理机关准予社会团体变更业务主管单位的文件；社会团体变更业务主管单位登记申请表；原业务主管单位同意变更的文件；新业务主管单位同意作为该社会团体业务主管单位的文件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④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变更住所登记材料：登记管理机关准予社会团体变更住所的文件；社会团体变更住所登记申请表；新住所证明（房产单位出具的证明或买卖合同复印件或租赁合同复印件）；其他材料。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⑤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变更活动资金材料：登记管理机关准予变更活动资金的文件；社会团体变更活动资金登记申请表；验资证明；其他材料。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⑥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变更业务范围材料：登记管理机关准予社会团体变更业务范围的文件；社会团体变更业务范围申请表；其他材料。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注销登记材料：登记管理机关准予注销登记的文件；注销登记申请书；业务主管单位同意注销登记的文件；法人注销申请表；清算审计报告；清算报告书；其他材料。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章程修订及其核准材料：社会团体章程核准表；经核准的社会团体章程；章程修订说明；其他材料。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（五）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备案材料：社会团体组织机构代码证书（复印件）；税务登记证书（复印件）；社会团体印章式样；银行开户证明（复印件）；社会团体办事机构备案表；社会团体办事机构注销备案表；社会团体负责人变动申请表、社会团体负责人备案表及其身份证明；社会团体会费标准备案材料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分支（代表）机构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材料：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社会团体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准予设立分支（代表）机构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成立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会议纪要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（七）会费标准及会费管理办法；内部管理制度；举办重大会议活动形成的有关材料；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以本会名义发出的文件；对外签订的经济合同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（八）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会长、副会长、秘书长备案表及其身份证明、理事会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常务理事会名册、会员名册；其他材料。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）年检材料：年度工作报告书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、财务工作报告、财务审计报告、</w:t>
      </w: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（十）行政处罚材料：行政处罚决定书；行政复议决定书；行政诉讼判决（裁定）书；其他材料。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Arial" w:eastAsia="黑体" w:cs="Arial"/>
          <w:color w:val="auto"/>
          <w:sz w:val="32"/>
          <w:szCs w:val="32"/>
          <w:highlight w:val="none"/>
          <w:lang w:eastAsia="zh-CN"/>
        </w:rPr>
        <w:t>第三条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 xml:space="preserve"> 档案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保管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cs="Consolas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Consolas"/>
          <w:color w:val="auto"/>
          <w:kern w:val="0"/>
          <w:sz w:val="32"/>
          <w:szCs w:val="32"/>
          <w:highlight w:val="none"/>
        </w:rPr>
        <w:t>一</w:t>
      </w:r>
      <w:r>
        <w:rPr>
          <w:rFonts w:hint="eastAsia" w:ascii="仿宋_GB2312" w:hAnsi="宋体" w:cs="Consolas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凡属归档范围的文件资料，均需集中统一管理，任何个人不得擅自留存；归档的文件资料，原则上必须是原件，原件用于报批不能归档或相关部门保留的，可保存复印件；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设存放档案的档案柜，并具备防火、防潮、防虫等安全条件；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归档资料要进行登记，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val="en-US" w:eastAsia="zh-CN"/>
        </w:rPr>
        <w:t>有归档记录，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编制归档目录；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档案管理员要科学地编制分类法，根据分类法，编制分类目录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，做到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主次分明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存放科学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、检索方便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val="en-US" w:eastAsia="zh-CN"/>
        </w:rPr>
        <w:t>四）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经确定需销毁的档案，由档案管理员编造销毁清册，经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val="en-US" w:eastAsia="zh-CN"/>
        </w:rPr>
        <w:t>本会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领导及有关人员会审批准后销毁。销毁的档案清单由档案员永久保存；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val="en-US" w:eastAsia="zh-CN"/>
        </w:rPr>
        <w:t>五）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严格遵守档案安全保密制度，做好档案流失的防护工作；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val="en-US" w:eastAsia="zh-CN"/>
        </w:rPr>
        <w:t>六）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凡工作人员调离岗位前必须做好资料移交工作，方可办理调动手续。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Arial" w:eastAsia="黑体" w:cs="Arial"/>
          <w:color w:val="auto"/>
          <w:sz w:val="32"/>
          <w:szCs w:val="32"/>
          <w:highlight w:val="none"/>
          <w:lang w:eastAsia="zh-CN"/>
        </w:rPr>
        <w:t>第四条</w:t>
      </w:r>
      <w:r>
        <w:rPr>
          <w:rFonts w:hint="eastAsia" w:ascii="黑体" w:hAnsi="Arial" w:eastAsia="黑体" w:cs="Arial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档案借阅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eastAsia" w:ascii="仿宋_GB2312" w:hAnsi="宋体" w:eastAsia="仿宋_GB2312" w:cs="Consolas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cs="Consolas"/>
          <w:color w:val="auto"/>
          <w:kern w:val="0"/>
          <w:sz w:val="32"/>
          <w:szCs w:val="32"/>
          <w:highlight w:val="none"/>
          <w:lang w:eastAsia="zh-CN"/>
        </w:rPr>
        <w:t>本会档案借阅需履行相关审批手续，经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u w:val="single"/>
          <w:lang w:val="en-US" w:eastAsia="zh-CN"/>
        </w:rPr>
        <w:t>秘书长和会长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批准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eastAsia="zh-CN"/>
        </w:rPr>
        <w:t>后方可查看使用：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cs="Consolas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Consolas"/>
          <w:color w:val="auto"/>
          <w:kern w:val="0"/>
          <w:sz w:val="32"/>
          <w:szCs w:val="32"/>
          <w:highlight w:val="none"/>
        </w:rPr>
        <w:t>一</w:t>
      </w:r>
      <w:r>
        <w:rPr>
          <w:rFonts w:hint="eastAsia" w:ascii="仿宋_GB2312" w:hAnsi="宋体" w:cs="Consolas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val="en-US" w:eastAsia="zh-CN"/>
        </w:rPr>
        <w:t>填写借阅申请单；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Arial" w:eastAsia="仿宋_GB2312" w:cs="Arial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cs="Consolas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Consolas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宋体" w:cs="Consolas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val="en-US" w:eastAsia="zh-CN"/>
        </w:rPr>
        <w:t>秘书处根据领导批示提供所借阅档案。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Arial" w:eastAsia="仿宋_GB2312" w:cs="Arial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cs="Consolas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Consolas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宋体" w:cs="Consolas"/>
          <w:color w:val="auto"/>
          <w:kern w:val="0"/>
          <w:sz w:val="32"/>
          <w:szCs w:val="32"/>
          <w:highlight w:val="none"/>
          <w:lang w:val="en-US" w:eastAsia="zh-CN"/>
        </w:rPr>
        <w:t>）原则上借阅档案不带离档案室。如特殊情况可复印。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Arial" w:eastAsia="黑体" w:cs="Arial"/>
          <w:color w:val="auto"/>
          <w:sz w:val="32"/>
          <w:szCs w:val="32"/>
          <w:highlight w:val="none"/>
          <w:lang w:eastAsia="zh-CN"/>
        </w:rPr>
        <w:t>第五条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val="en-US" w:eastAsia="zh-CN"/>
        </w:rPr>
        <w:t>档案管理员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职责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firstLine="640" w:firstLineChars="200"/>
        <w:rPr>
          <w:rFonts w:ascii="仿宋_GB2312" w:hAnsi="Arial" w:eastAsia="仿宋_GB2312" w:cs="Arial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档案管理员负责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val="en-US" w:eastAsia="zh-CN"/>
        </w:rPr>
        <w:t>本会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所有档案资料的统一收集管理，隶属</w:t>
      </w:r>
      <w:r>
        <w:rPr>
          <w:rFonts w:hint="eastAsia" w:ascii="仿宋_GB2312" w:hAnsi="Arial" w:cs="Arial"/>
          <w:color w:val="auto"/>
          <w:sz w:val="32"/>
          <w:szCs w:val="32"/>
          <w:highlight w:val="none"/>
          <w:lang w:val="en-US" w:eastAsia="zh-CN"/>
        </w:rPr>
        <w:t>秘书处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管理；档案管理人员要严格执行档案管理规定，认真细致地做好档案保管以及利用工作，充分发挥档案资料的作用。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Arial" w:eastAsia="仿宋_GB2312" w:cs="Arial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Arial" w:eastAsia="黑体" w:cs="Arial"/>
          <w:color w:val="auto"/>
          <w:kern w:val="2"/>
          <w:sz w:val="32"/>
          <w:szCs w:val="32"/>
          <w:highlight w:val="none"/>
          <w:lang w:val="en-US" w:eastAsia="zh-CN" w:bidi="ar-SA"/>
        </w:rPr>
        <w:t>第六条</w:t>
      </w:r>
      <w:r>
        <w:rPr>
          <w:rFonts w:hint="eastAsia" w:ascii="仿宋_GB2312" w:hAnsi="Arial" w:eastAsia="仿宋_GB2312" w:cs="Arial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本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eastAsia="zh-CN"/>
        </w:rPr>
        <w:t>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经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日第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第五次会员大会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eastAsia="zh-CN"/>
        </w:rPr>
        <w:t>审议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通过后生效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eastAsia="zh-CN"/>
        </w:rPr>
        <w:t>，由秘书处负责解释</w:t>
      </w:r>
      <w:r>
        <w:rPr>
          <w:rFonts w:ascii="仿宋_GB2312" w:eastAsia="仿宋_GB2312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3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3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3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IwOGRlMGRjZjQ3MTUyNTc1MWVhODAzZDhlMjIifQ=="/>
  </w:docVars>
  <w:rsids>
    <w:rsidRoot w:val="1A407023"/>
    <w:rsid w:val="1A407023"/>
    <w:rsid w:val="55B1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2023-08-06T07:00:00Z</dcterms:created>
  <dc:creator>杨秋凤</dc:creator>
  <cp:lastModifiedBy>杨秋凤</cp:lastModifiedBy>
  <dcterms:modified xsi:type="dcterms:W3CDTF">2023-09-10T14:27:36Z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686D9DD56C2F450097269F1C5FDCA95F_11</vt:lpwstr>
  </property>
</Properties>
</file>