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</w:pPr>
      <w:bookmarkStart w:id="0" w:name="_Toc27305"/>
      <w:bookmarkStart w:id="1" w:name="_Toc23886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《辽宁省畜牧业协会章程》修改说明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br w:type="textWrapping"/>
      </w:r>
      <w:bookmarkEnd w:id="1"/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38" w:line="560" w:lineRule="exact"/>
        <w:ind w:left="5" w:right="101" w:firstLine="648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省民政厅有关规定，结合协会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工作实际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对协会章程内容做部分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调整，修订内容报告如下：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72" w:afterLines="30" w:line="560" w:lineRule="exact"/>
        <w:ind w:firstLine="645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一、第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新增党组织内容。增加了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本会坚持中国共产党的全面领导，根据中国共产党章程的规定，设立中国共产党的组织，开展党的活动，为党组织的活动提供必要条件。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72" w:afterLines="30" w:line="560" w:lineRule="exact"/>
        <w:ind w:firstLine="645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党建工作机构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中共辽宁省民政厅社会组织委员会。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102"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本会接受登记管理机关、党建工作机构的业务指导和监督管理。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102" w:firstLine="643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eastAsia="zh-CN"/>
        </w:rPr>
        <w:t>二、本章程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中将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eastAsia="zh-CN"/>
        </w:rPr>
        <w:t>会员代表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大会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一律改为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eastAsia="zh-CN"/>
        </w:rPr>
        <w:t>会员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大会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，删去了常务理事及常务理事会的相关内容。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增加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秘书长选举产生，不向社会招聘。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line="560" w:lineRule="exact"/>
        <w:ind w:firstLine="657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本会的住所更改为：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</w:rPr>
        <w:t>辽宁省沈阳市于洪区沈新路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62-32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1门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邮政编码：110141。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" w:line="560" w:lineRule="exact"/>
        <w:ind w:left="28" w:right="103" w:firstLine="629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、第七条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本会的会员为单位会员。删除个人会员内容。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" w:line="560" w:lineRule="exact"/>
        <w:ind w:left="28" w:right="103" w:firstLine="629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五、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二十二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增加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理事不能来自同一会员单位，理事不在本会领取薪酬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36" w:line="560" w:lineRule="exact"/>
        <w:ind w:left="10" w:right="103" w:firstLine="64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、第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四章第四节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，增加了监事会内容。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2" w:line="560" w:lineRule="exact"/>
        <w:ind w:left="6" w:right="101" w:firstLine="648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第四十八条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增加了“本会分支机构名称不以各类法人组织的名称命名，对外开展活动，应当使用冠以本会名称的规范全称”的内容。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2" w:line="560" w:lineRule="exact"/>
        <w:ind w:left="6" w:right="101" w:firstLine="648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八、第五十六条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，本会经费来源增加了“政府资助和在核准的业务范围内开展活动、提供服务的收入”。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2" w:line="560" w:lineRule="exact"/>
        <w:ind w:left="6" w:right="101" w:firstLine="648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九、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七十六</w:t>
      </w: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本章程通过的时间，将经2017年9月7日第四次会员代表大会表决通过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更改为2023年12月8日第五次会员大会表决通过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2" w:line="560" w:lineRule="exact"/>
        <w:ind w:left="6" w:right="101" w:firstLine="648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0"/>
          <w:sz w:val="32"/>
          <w:szCs w:val="32"/>
          <w:lang w:val="en-US" w:eastAsia="zh-CN"/>
        </w:rPr>
        <w:t>十、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《辽宁省社会团体理事会制度示范文本》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规范了其他事项。</w:t>
      </w:r>
    </w:p>
    <w:p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以上报告请予审议。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8C4153-A6F5-45E7-A4BF-CF16F814E7D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2FDAE6B-73D0-4D6F-ACE8-5D4FDD31E7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5A20CF0-A0D1-4D98-971E-71BEADCE79B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5282F40-B4A0-446E-AAAF-B2FC08CA86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IwOGRlMGRjZjQ3MTUyNTc1MWVhODAzZDhlMjIifQ=="/>
  </w:docVars>
  <w:rsids>
    <w:rsidRoot w:val="7FEF3328"/>
    <w:rsid w:val="7F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2024-01-25T13:32:00Z</dcterms:created>
  <dc:creator>杨秋凤</dc:creator>
  <cp:lastModifiedBy>杨秋凤</cp:lastModifiedBy>
  <dcterms:modified xsi:type="dcterms:W3CDTF">2024-01-25T13:32:53Z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C0F6574CE5A547648B8E17902B2D8275_11</vt:lpwstr>
  </property>
</Properties>
</file>