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05" w:leftChars="50" w:right="105" w:rightChars="5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center"/>
        <w:rPr>
          <w:rFonts w:hint="default" w:ascii="Times New Roman" w:hAnsi="Times New Roman" w:eastAsia="华文中宋" w:cs="Times New Roman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"/>
        </w:rPr>
        <w:t>全国休闲农业重点县申报表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center"/>
        <w:rPr>
          <w:rFonts w:hint="default" w:ascii="Times New Roman" w:hAnsi="Times New Roman" w:eastAsia="华文中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eastAsia="华文中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 w:firstLine="645"/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 w:firstLine="645"/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 w:firstLine="645"/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05" w:rightChars="5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申报单位：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省（自治区、直辖市）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05" w:rightChars="50" w:firstLine="1600" w:firstLineChars="5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"/>
        </w:rPr>
        <w:t>市（地、州、盟）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县（市、区）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05" w:rightChars="5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申报时间：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center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中华人民共和国农业农村部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105" w:rightChars="5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179"/>
        <w:gridCol w:w="1387"/>
        <w:gridCol w:w="188"/>
        <w:gridCol w:w="759"/>
        <w:gridCol w:w="1425"/>
        <w:gridCol w:w="98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申报县（市、区）名称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联系单位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发展休闲农业优势资源及比较优势（区域、全国、世界类型），需另附说明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62" w:leftChars="50" w:right="105" w:rightChars="50" w:hanging="35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具有世界知名自然文化资源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62" w:leftChars="50" w:right="105" w:rightChars="50" w:hanging="35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具有全国独特自然文化资源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62" w:leftChars="50" w:right="105" w:rightChars="50" w:hanging="357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具有区域鲜明自然文化资源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（根据本地实际，选取一项，另附说明，详细列出具体优势）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休闲农业节庆活动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（地市级以上，列举）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在全国具有较高知名度的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休闲农业和乡村旅游点数量（个）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（注明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中国美丽休闲乡村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个数及名称）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乡村休闲旅游精品线路（列举）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全县（市、区）总人口（万人）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全县（市、区）农业人口（万人）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全县（市、区）农村经济总收入（万元）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全县（市、区）农村经济总收入近三年平均增速（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全县（市、区）休闲农业经营收入（万元）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全县（市、区）休闲农业经营收入三年平均增速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全县（市、区）休闲农业年接待人次（万人次）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接待人次三年平均增速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休闲农业聚集村（个）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（全村从事农户占比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30%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以上）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聚集村数量占全县自然村总数的百分比（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农家乐（农家经营户）（个）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乡村民宿（个）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休闲农庄（个）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休闲农园（个）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休闲农业从业人数（人）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其中：农民从业人数（人）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全县（市、区）农民人均可支配收入（元）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全县（市、区）农民人均可支配收入近三年平均增速（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从业农民人均从休闲农业获得收入（元）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从业农民人均从休闲农业获得收入三年平均增速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9" w:hRule="atLeast"/>
          <w:jc w:val="center"/>
        </w:trPr>
        <w:tc>
          <w:tcPr>
            <w:tcW w:w="9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全县（市、区）休闲农业建设基本情况概述（主要包括资源优势、设施条件、建设思路、规划布局、重点任务、具体措施、建设现状、供地和融资等扶持政策、带动增收、运行管理机制等情况）（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5000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字以内，可附页）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县级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人民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  <w:tc>
          <w:tcPr>
            <w:tcW w:w="78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县级人民政府（盖章）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农村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8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农业农村部门（盖章）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05" w:rightChars="5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表中数据用上年实际数，但带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“*”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指标，指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2019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三年平均增速。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 w:firstLine="270" w:firstLineChars="15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休闲农业聚集村：以农业为基础、农民为主体，依托自然与文化资源因地制宜发展休闲农业和乡村旅游，具有较强的示范辐射和带动作用的行政村，全村从事休闲农业的农户比例达到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30%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以上。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 w:firstLine="270" w:firstLineChars="15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全国具有较高知名度的休闲农业和乡村旅游点：省级以上美丽休闲乡村、休闲农业聚集村、休闲农业园区、农家乐、乡村民宿等。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 w:firstLine="270" w:firstLineChars="15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4.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中国美丽休闲乡村：农业为基础、农民为主体、乡村为单元，依托悠久的村落建筑、独特的民居风貌、厚重的农耕文明、浓郁的乡村文化、多彩的民俗风情、良好的生态资源，因地制宜发展休闲农业和乡村旅游，功能特色突出，文化内涵丰富，品牌知名度高，农民利益联结机制完善，具有较强的示范辐射和带动作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 w:firstLine="270" w:firstLineChars="15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5.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农家乐：主要以农民家庭为经营单元，以农家院、农家饭、农家活等为吸引，提供农家生活体验服务的经营形态。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 w:firstLine="270" w:firstLineChars="15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6.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乡村民宿：在乡村地区利用当地民居等相关闲置资源，主人参与接待为游客提供体验当地人文环境、自然景观、生态资源与生产生活方式的小型住宿设施。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 w:firstLine="270" w:firstLineChars="15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7.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休闲农园：以观光采摘园、垂钓园、市民农园、农业科技园为单元，以农业景观和鲜活（特色）农产品为吸引，提供休闲观光、农事体验、科普教育、科技展示、文化传承等农业多功能服务的经营形态。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05" w:leftChars="50" w:right="105" w:rightChars="50" w:firstLine="270" w:firstLineChars="15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8.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休闲农庄：以农业生产与乡村休闲结合的经营性服务场所为单元，以农业创意产品、农事活动、农耕文化为吸引，提供农业观光、餐饮住宿、休闲度假等综合服务的经营形态。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9B1AF"/>
    <w:multiLevelType w:val="multilevel"/>
    <w:tmpl w:val="2AF9B1AF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9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2021-04-06T01:05:28Z</dcterms:created>
  <dc:creator>yzh</dc:creator>
  <cp:lastModifiedBy>yzh</cp:lastModifiedBy>
  <dcterms:modified xsi:type="dcterms:W3CDTF">2021-04-06T01:05:43Z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662299F2C4774B85A7DBFFBABA2B24A8</vt:lpwstr>
  </property>
</Properties>
</file>